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行政处罚决定信息公示表</w:t>
      </w:r>
    </w:p>
    <w:tbl>
      <w:tblPr>
        <w:tblStyle w:val="4"/>
        <w:tblW w:w="1417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1981"/>
        <w:gridCol w:w="1671"/>
        <w:gridCol w:w="2138"/>
        <w:gridCol w:w="1410"/>
        <w:gridCol w:w="1815"/>
        <w:gridCol w:w="2070"/>
        <w:gridCol w:w="1575"/>
        <w:gridCol w:w="7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</w:trPr>
        <w:tc>
          <w:tcPr>
            <w:tcW w:w="8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198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当事人名称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（姓名、职务）</w:t>
            </w:r>
          </w:p>
        </w:tc>
        <w:tc>
          <w:tcPr>
            <w:tcW w:w="167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行政处罚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决定书文号</w:t>
            </w:r>
          </w:p>
        </w:tc>
        <w:tc>
          <w:tcPr>
            <w:tcW w:w="213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违法行为类型</w:t>
            </w:r>
          </w:p>
        </w:tc>
        <w:tc>
          <w:tcPr>
            <w:tcW w:w="1410" w:type="dxa"/>
            <w:vAlign w:val="center"/>
          </w:tcPr>
          <w:p>
            <w:pPr>
              <w:numPr>
                <w:numId w:val="0"/>
              </w:numPr>
              <w:ind w:left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行政处罚</w:t>
            </w:r>
          </w:p>
          <w:p>
            <w:pPr>
              <w:numPr>
                <w:numId w:val="0"/>
              </w:numPr>
              <w:ind w:left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内容</w:t>
            </w:r>
          </w:p>
        </w:tc>
        <w:tc>
          <w:tcPr>
            <w:tcW w:w="181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作出行政处罚决定机关名称</w:t>
            </w:r>
          </w:p>
        </w:tc>
        <w:tc>
          <w:tcPr>
            <w:tcW w:w="20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作出行政处罚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决定日期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公示期限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（自公示之日起计算）</w:t>
            </w:r>
          </w:p>
        </w:tc>
        <w:tc>
          <w:tcPr>
            <w:tcW w:w="70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98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浙江永康农银村镇银行有限责任公司</w:t>
            </w:r>
          </w:p>
        </w:tc>
        <w:tc>
          <w:tcPr>
            <w:tcW w:w="1671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金银罚决字〔2025〕6号</w:t>
            </w:r>
            <w:bookmarkStart w:id="0" w:name="_GoBack"/>
            <w:bookmarkEnd w:id="0"/>
          </w:p>
        </w:tc>
        <w:tc>
          <w:tcPr>
            <w:tcW w:w="2138" w:type="dxa"/>
            <w:vAlign w:val="center"/>
          </w:tcPr>
          <w:p>
            <w:pPr>
              <w:numPr>
                <w:numId w:val="0"/>
              </w:numPr>
              <w:ind w:left="0" w:leftChars="0" w:firstLine="0" w:firstLineChars="0"/>
              <w:jc w:val="left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未按规定报送大额交易报告或者可疑交易报告。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罚款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25万元</w:t>
            </w:r>
          </w:p>
        </w:tc>
        <w:tc>
          <w:tcPr>
            <w:tcW w:w="181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中国人民银行金华市分行</w:t>
            </w:r>
          </w:p>
        </w:tc>
        <w:tc>
          <w:tcPr>
            <w:tcW w:w="207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2025年2月14日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三年</w:t>
            </w:r>
          </w:p>
        </w:tc>
        <w:tc>
          <w:tcPr>
            <w:tcW w:w="70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98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吴某（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eastAsia="zh-CN"/>
              </w:rPr>
              <w:t>时任浙江永康农银村镇银行有限责任公司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综合管理部兼审计部总经理）</w:t>
            </w:r>
          </w:p>
        </w:tc>
        <w:tc>
          <w:tcPr>
            <w:tcW w:w="167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金银罚决字〔2025〕7号</w:t>
            </w:r>
          </w:p>
        </w:tc>
        <w:tc>
          <w:tcPr>
            <w:tcW w:w="2138" w:type="dxa"/>
            <w:vAlign w:val="center"/>
          </w:tcPr>
          <w:p>
            <w:pPr>
              <w:numPr>
                <w:numId w:val="0"/>
              </w:numPr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对浙江永康农银村镇银行有限责任公司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以下违法行为负有责任：</w:t>
            </w:r>
          </w:p>
          <w:p>
            <w:pPr>
              <w:numPr>
                <w:numId w:val="0"/>
              </w:numPr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未按规定报送大额交易报告或者可疑交易报告。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罚款1.5万元</w:t>
            </w:r>
          </w:p>
        </w:tc>
        <w:tc>
          <w:tcPr>
            <w:tcW w:w="181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中国人民银行金华市分行</w:t>
            </w:r>
          </w:p>
        </w:tc>
        <w:tc>
          <w:tcPr>
            <w:tcW w:w="20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2025年2月14日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三年</w:t>
            </w:r>
          </w:p>
        </w:tc>
        <w:tc>
          <w:tcPr>
            <w:tcW w:w="70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</w:tr>
    </w:tbl>
    <w:p>
      <w:pPr>
        <w:jc w:val="center"/>
        <w:rPr>
          <w:rFonts w:hint="eastAsia" w:ascii="仿宋_GB2312" w:hAnsi="仿宋_GB2312" w:eastAsia="仿宋_GB2312" w:cs="仿宋_GB2312"/>
          <w:sz w:val="24"/>
          <w:szCs w:val="24"/>
          <w:lang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方正小标宋_GBK">
    <w:altName w:val="微软雅黑"/>
    <w:panose1 w:val="020B0300000000000000"/>
    <w:charset w:val="86"/>
    <w:family w:val="auto"/>
    <w:pitch w:val="default"/>
    <w:sig w:usb0="00000000" w:usb1="00000000" w:usb2="00000016" w:usb3="00000000" w:csb0="00060007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54AD6701"/>
    <w:rsid w:val="0A30316D"/>
    <w:rsid w:val="0BD074EE"/>
    <w:rsid w:val="1571543C"/>
    <w:rsid w:val="16AE4E44"/>
    <w:rsid w:val="1880542D"/>
    <w:rsid w:val="1B753A98"/>
    <w:rsid w:val="1F0E6B82"/>
    <w:rsid w:val="205E5D90"/>
    <w:rsid w:val="213F5933"/>
    <w:rsid w:val="26436BD4"/>
    <w:rsid w:val="267506A8"/>
    <w:rsid w:val="2970130A"/>
    <w:rsid w:val="2F380B2D"/>
    <w:rsid w:val="314123C0"/>
    <w:rsid w:val="34B22D56"/>
    <w:rsid w:val="354B302E"/>
    <w:rsid w:val="3F1A7CAD"/>
    <w:rsid w:val="417D5580"/>
    <w:rsid w:val="420E0EA5"/>
    <w:rsid w:val="457E29D2"/>
    <w:rsid w:val="47D32E64"/>
    <w:rsid w:val="48653F5C"/>
    <w:rsid w:val="49464F44"/>
    <w:rsid w:val="4C86660F"/>
    <w:rsid w:val="4F932889"/>
    <w:rsid w:val="51237D2E"/>
    <w:rsid w:val="54AD6701"/>
    <w:rsid w:val="552503C0"/>
    <w:rsid w:val="56FF0A48"/>
    <w:rsid w:val="64D815E0"/>
    <w:rsid w:val="652A37D1"/>
    <w:rsid w:val="65711B39"/>
    <w:rsid w:val="67A93F37"/>
    <w:rsid w:val="6FEB702D"/>
    <w:rsid w:val="75840CDB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Style w:val="3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table" w:styleId="4">
    <w:name w:val="Table Grid"/>
    <w:basedOn w:val="3"/>
    <w:qFormat/>
    <w:uiPriority w:val="0"/>
    <w:pPr>
      <w:widowControl w:val="0"/>
      <w:jc w:val="both"/>
    </w:pPr>
    <w:tblPr>
      <w:tblStyle w:val="3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 专业版_9.1.0.5019_F1E327BC-269C-435d-A152-05C5408002CA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2024-06-27T01:36:00Z</dcterms:created>
  <dc:creator>方璐瑜</dc:creator>
  <cp:lastModifiedBy>陈思</cp:lastModifiedBy>
  <dcterms:modified xsi:type="dcterms:W3CDTF">2025-02-18T06:52:07Z</dcterms:modified>
  <dc:title>行政处罚决定信息公示表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2052-9.1.0.5019</vt:lpwstr>
  </property>
  <property fmtid="{D5CDD505-2E9C-101B-9397-08002B2CF9AE}" pid="3" name="ICV">
    <vt:lpwstr>3025AA17088C4B198F6C6EC2BBB652EC</vt:lpwstr>
  </property>
</Properties>
</file>