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00" w:lineRule="auto"/>
        <w:rPr>
          <w:rStyle w:val="6"/>
          <w:rFonts w:hint="eastAsia" w:ascii="黑体" w:eastAsia="黑体"/>
          <w:b w:val="0"/>
          <w:bCs w:val="0"/>
        </w:rPr>
      </w:pPr>
    </w:p>
    <w:p>
      <w:pPr>
        <w:adjustRightInd w:val="0"/>
        <w:snapToGrid w:val="0"/>
        <w:spacing w:line="300" w:lineRule="auto"/>
        <w:rPr>
          <w:rStyle w:val="6"/>
          <w:rFonts w:hint="eastAsia" w:ascii="黑体" w:eastAsia="黑体"/>
          <w:b w:val="0"/>
          <w:bCs w:val="0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仿宋_GB2312" w:hAnsi="宋体"/>
          <w:bCs/>
          <w:color w:val="000000"/>
          <w:kern w:val="0"/>
          <w:sz w:val="24"/>
        </w:rPr>
      </w:pPr>
      <w:r>
        <w:rPr>
          <w:rStyle w:val="6"/>
          <w:rFonts w:hint="eastAsia" w:ascii="方正小标宋_GBK" w:eastAsia="方正小标宋_GBK"/>
          <w:b w:val="0"/>
          <w:bCs w:val="0"/>
          <w:sz w:val="36"/>
          <w:szCs w:val="36"/>
        </w:rPr>
        <w:t>行政处罚信息公示表</w:t>
      </w:r>
    </w:p>
    <w:tbl>
      <w:tblPr>
        <w:tblStyle w:val="8"/>
        <w:tblW w:w="14337" w:type="dxa"/>
        <w:jc w:val="center"/>
        <w:tblInd w:w="44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686"/>
        <w:gridCol w:w="2578"/>
        <w:gridCol w:w="2053"/>
        <w:gridCol w:w="2612"/>
        <w:gridCol w:w="1710"/>
        <w:gridCol w:w="1960"/>
        <w:gridCol w:w="9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当事人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名称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（姓名）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行政处罚决定书文号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违法行为类型</w:t>
            </w:r>
          </w:p>
        </w:tc>
        <w:tc>
          <w:tcPr>
            <w:tcW w:w="26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行政处罚内容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作出行政处罚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决定机关名称</w:t>
            </w:r>
          </w:p>
        </w:tc>
        <w:tc>
          <w:tcPr>
            <w:tcW w:w="19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作出行政处罚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决定日期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  <w:t>中国银行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  <w:t>温州市分行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  <w:t>温银处罚字〔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  <w:t>〕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  <w:t>号</w:t>
            </w:r>
          </w:p>
        </w:tc>
        <w:tc>
          <w:tcPr>
            <w:tcW w:w="2053" w:type="dxa"/>
            <w:vAlign w:val="center"/>
          </w:tcPr>
          <w:p>
            <w:pPr>
              <w:numPr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1.违反有关清算管理规定；</w:t>
            </w:r>
          </w:p>
          <w:p>
            <w:pPr>
              <w:numPr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2.违反人民币银行结算账户管理有关规定。</w:t>
            </w:r>
          </w:p>
        </w:tc>
        <w:tc>
          <w:tcPr>
            <w:tcW w:w="2612" w:type="dxa"/>
            <w:vAlign w:val="center"/>
          </w:tcPr>
          <w:p>
            <w:pPr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  <w:t>给予警告，并处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202万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  <w:t>元罚款。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  <w:t>中国人民银行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  <w:t>温州市中心支行</w:t>
            </w:r>
          </w:p>
        </w:tc>
        <w:tc>
          <w:tcPr>
            <w:tcW w:w="19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日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  <w:t>林启信（时任中国银行温州市分行个人数字金融部主任）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  <w:t>温银处罚字〔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  <w:t>〕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  <w:t>号</w:t>
            </w:r>
          </w:p>
        </w:tc>
        <w:tc>
          <w:tcPr>
            <w:tcW w:w="2053" w:type="dxa"/>
            <w:vAlign w:val="center"/>
          </w:tcPr>
          <w:p>
            <w:pPr>
              <w:numPr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对中国银行温州市分行以下违法违规行为负有责任：违反有关清算管理规定。</w:t>
            </w:r>
            <w:bookmarkStart w:id="0" w:name="_GoBack"/>
            <w:bookmarkEnd w:id="0"/>
          </w:p>
        </w:tc>
        <w:tc>
          <w:tcPr>
            <w:tcW w:w="2612" w:type="dxa"/>
            <w:vAlign w:val="center"/>
          </w:tcPr>
          <w:p>
            <w:pPr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  <w:t>给予警告，并处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5万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eastAsia="zh-CN"/>
              </w:rPr>
              <w:t>元罚款。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  <w:t>中国人民银行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  <w:t>温州市中心支行</w:t>
            </w:r>
          </w:p>
        </w:tc>
        <w:tc>
          <w:tcPr>
            <w:tcW w:w="19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日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</w:tbl>
    <w:p/>
    <w:sectPr>
      <w:footerReference r:id="rId4" w:type="default"/>
      <w:pgSz w:w="16838" w:h="11906" w:orient="landscape"/>
      <w:pgMar w:top="1531" w:right="1701" w:bottom="1531" w:left="1701" w:header="119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outside" w:y="2"/>
      <w:ind w:right="320" w:rightChars="100" w:firstLine="280" w:firstLine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- 1 -</w:t>
    </w:r>
    <w:r>
      <w:rPr>
        <w:rStyle w:val="7"/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WrapTextWithPunct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1B27695"/>
    <w:rsid w:val="0314419D"/>
    <w:rsid w:val="04B07B8C"/>
    <w:rsid w:val="063039DB"/>
    <w:rsid w:val="07F648B7"/>
    <w:rsid w:val="086A05C2"/>
    <w:rsid w:val="0B7900C9"/>
    <w:rsid w:val="0BC95965"/>
    <w:rsid w:val="0CBE1DF3"/>
    <w:rsid w:val="0DDA0BC8"/>
    <w:rsid w:val="0FF717C2"/>
    <w:rsid w:val="113364AD"/>
    <w:rsid w:val="12A44024"/>
    <w:rsid w:val="13287D18"/>
    <w:rsid w:val="145C4891"/>
    <w:rsid w:val="14853B91"/>
    <w:rsid w:val="14F43852"/>
    <w:rsid w:val="159F52A9"/>
    <w:rsid w:val="176E7480"/>
    <w:rsid w:val="18EA22E4"/>
    <w:rsid w:val="1A50481B"/>
    <w:rsid w:val="1BBA15E2"/>
    <w:rsid w:val="1D690A4F"/>
    <w:rsid w:val="1E1D5133"/>
    <w:rsid w:val="2364201F"/>
    <w:rsid w:val="23805069"/>
    <w:rsid w:val="25747EFE"/>
    <w:rsid w:val="28F85F10"/>
    <w:rsid w:val="2A0712E8"/>
    <w:rsid w:val="2C0A3533"/>
    <w:rsid w:val="2DCD4400"/>
    <w:rsid w:val="3441134E"/>
    <w:rsid w:val="3715730A"/>
    <w:rsid w:val="375201D1"/>
    <w:rsid w:val="38A814EA"/>
    <w:rsid w:val="39044A34"/>
    <w:rsid w:val="3D5953B1"/>
    <w:rsid w:val="41A713DB"/>
    <w:rsid w:val="42630637"/>
    <w:rsid w:val="47682752"/>
    <w:rsid w:val="480B48D9"/>
    <w:rsid w:val="4B882BA8"/>
    <w:rsid w:val="4BFF613E"/>
    <w:rsid w:val="4CA11EAE"/>
    <w:rsid w:val="4DCF0E52"/>
    <w:rsid w:val="4E010922"/>
    <w:rsid w:val="4E72050C"/>
    <w:rsid w:val="4F1B2481"/>
    <w:rsid w:val="58537233"/>
    <w:rsid w:val="5A8F4288"/>
    <w:rsid w:val="5EF23E98"/>
    <w:rsid w:val="5F4622DA"/>
    <w:rsid w:val="609D4854"/>
    <w:rsid w:val="6C2A09C9"/>
    <w:rsid w:val="6CCE39FC"/>
    <w:rsid w:val="7138344C"/>
    <w:rsid w:val="716C212A"/>
    <w:rsid w:val="74556CB4"/>
    <w:rsid w:val="752175BA"/>
    <w:rsid w:val="7544450E"/>
    <w:rsid w:val="79A76CC0"/>
    <w:rsid w:val="7C4D719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link w:val="5"/>
    <w:unhideWhenUsed/>
    <w:uiPriority w:val="0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ocument Map"/>
    <w:basedOn w:val="1"/>
    <w:unhideWhenUsed/>
    <w:qFormat/>
    <w:uiPriority w:val="99"/>
    <w:pPr>
      <w:shd w:val="clear" w:color="auto" w:fill="00008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"/>
    <w:basedOn w:val="2"/>
    <w:link w:val="4"/>
    <w:qFormat/>
    <w:uiPriority w:val="0"/>
  </w:style>
  <w:style w:type="character" w:styleId="6">
    <w:name w:val="Strong"/>
    <w:basedOn w:val="4"/>
    <w:qFormat/>
    <w:uiPriority w:val="22"/>
    <w:rPr>
      <w:b/>
      <w:bCs/>
    </w:rPr>
  </w:style>
  <w:style w:type="character" w:styleId="7">
    <w:name w:val="page number"/>
    <w:basedOn w:val="4"/>
    <w:unhideWhenUsed/>
    <w:qFormat/>
    <w:uiPriority w:val="99"/>
    <w:rPr/>
  </w:style>
  <w:style w:type="paragraph" w:customStyle="1" w:styleId="9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专业版_9.1.0.4795_{F1E327BC-269C-435d-A152-05C5408002CA}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2016-09-14T03:08:00Z</dcterms:created>
  <dc:creator>pbc</dc:creator>
  <cp:lastModifiedBy>张金旗</cp:lastModifiedBy>
  <cp:lastPrinted>2021-07-15T03:14:00Z</cp:lastPrinted>
  <dcterms:modified xsi:type="dcterms:W3CDTF">2023-05-31T00:11:52Z</dcterms:modified>
  <dc:title>附2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2052-9.1.0.4795</vt:lpwstr>
  </property>
</Properties>
</file>