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中国人民银行杭州中心支行行政处罚决定信息公示表</w:t>
      </w:r>
    </w:p>
    <w:p w14:paraId="12DB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Style w:val="6"/>
          <w:rFonts w:ascii="黑体" w:eastAsia="黑体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杭银罚决字〔2021〕11、19-22号</w:t>
      </w:r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776" w:type="dxa"/>
        <w:tblInd w:w="-5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20"/>
        <w:gridCol w:w="1658"/>
        <w:gridCol w:w="2440"/>
        <w:gridCol w:w="3543"/>
        <w:gridCol w:w="1985"/>
        <w:gridCol w:w="1843"/>
        <w:gridCol w:w="1039"/>
      </w:tblGrid>
      <w:tr w14:paraId="3AC99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79DD6208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20" w:type="dxa"/>
            <w:vAlign w:val="center"/>
          </w:tcPr>
          <w:p w14:paraId="3316A072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658" w:type="dxa"/>
            <w:vAlign w:val="center"/>
          </w:tcPr>
          <w:p w14:paraId="41290357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行政处罚决定书文号</w:t>
            </w:r>
          </w:p>
        </w:tc>
        <w:tc>
          <w:tcPr>
            <w:tcW w:w="2440" w:type="dxa"/>
            <w:vAlign w:val="center"/>
          </w:tcPr>
          <w:p w14:paraId="25805129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违法行为类型</w:t>
            </w:r>
          </w:p>
        </w:tc>
        <w:tc>
          <w:tcPr>
            <w:tcW w:w="3543" w:type="dxa"/>
            <w:vAlign w:val="center"/>
          </w:tcPr>
          <w:p w14:paraId="310831E2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行政处罚内容</w:t>
            </w:r>
          </w:p>
        </w:tc>
        <w:tc>
          <w:tcPr>
            <w:tcW w:w="1985" w:type="dxa"/>
            <w:vAlign w:val="center"/>
          </w:tcPr>
          <w:p w14:paraId="1B2309B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272C3E2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决定机关名称</w:t>
            </w:r>
          </w:p>
        </w:tc>
        <w:tc>
          <w:tcPr>
            <w:tcW w:w="1843" w:type="dxa"/>
            <w:vAlign w:val="center"/>
          </w:tcPr>
          <w:p w14:paraId="66CD2E59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6302F2F5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决定日期</w:t>
            </w:r>
          </w:p>
        </w:tc>
        <w:tc>
          <w:tcPr>
            <w:tcW w:w="1039" w:type="dxa"/>
            <w:vAlign w:val="center"/>
          </w:tcPr>
          <w:p w14:paraId="0C139F7C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60DC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5" w:hRule="atLeast"/>
        </w:trPr>
        <w:tc>
          <w:tcPr>
            <w:tcW w:w="648" w:type="dxa"/>
            <w:vAlign w:val="center"/>
          </w:tcPr>
          <w:p w14:paraId="2431B05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 w14:paraId="21721D0D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浙江萧山农村商业银行股份有限公司</w:t>
            </w:r>
          </w:p>
        </w:tc>
        <w:tc>
          <w:tcPr>
            <w:tcW w:w="1658" w:type="dxa"/>
            <w:vAlign w:val="center"/>
          </w:tcPr>
          <w:p w14:paraId="258084E4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号</w:t>
            </w:r>
          </w:p>
        </w:tc>
        <w:tc>
          <w:tcPr>
            <w:tcW w:w="2440" w:type="dxa"/>
            <w:vAlign w:val="top"/>
          </w:tcPr>
          <w:p w14:paraId="37D50992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  <w:t>存款准备金欠缴。</w:t>
            </w:r>
          </w:p>
          <w:p w14:paraId="3EB3F372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2"/>
              </w:rPr>
              <w:t>金融统计存在错误。</w:t>
            </w:r>
          </w:p>
          <w:p w14:paraId="5FAC625D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未按规定向人民银行报备银行结算账户资料信息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；</w:t>
            </w:r>
          </w:p>
          <w:p w14:paraId="5969964D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未监测发现可疑交易，未对异常交易进行核实。</w:t>
            </w:r>
          </w:p>
          <w:p w14:paraId="78716E5E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（1）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</w:rPr>
              <w:t>假币收缴不规范；</w:t>
            </w:r>
          </w:p>
          <w:p w14:paraId="2E8E971E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对外支付现金夹杂残缺污损人民币。</w:t>
            </w:r>
          </w:p>
          <w:p w14:paraId="3FA2052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5.</w:t>
            </w:r>
            <w:r>
              <w:rPr>
                <w:rFonts w:hint="eastAsia" w:ascii="宋体" w:hAnsi="宋体" w:eastAsia="Times New Roman" w:cs="宋体"/>
                <w:color w:val="000000"/>
                <w:kern w:val="2"/>
                <w:sz w:val="24"/>
                <w:szCs w:val="22"/>
              </w:rPr>
              <w:t>（1）未按规定履行客户身份识别义务；（2）未按规定进行可疑交易报告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；</w:t>
            </w:r>
          </w:p>
          <w:p w14:paraId="184CC5C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  <w:t>）与身份不明的客户进行交易。</w:t>
            </w:r>
          </w:p>
        </w:tc>
        <w:tc>
          <w:tcPr>
            <w:tcW w:w="3543" w:type="dxa"/>
            <w:vAlign w:val="top"/>
          </w:tcPr>
          <w:p w14:paraId="1F9FA807">
            <w:pPr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根据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《商业银行法》，处罚款45万元。</w:t>
            </w:r>
          </w:p>
          <w:p w14:paraId="52432DB5">
            <w:pPr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根据《金融统计管理规定》，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对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四类违规问题给予警告，分别并处罚款3万、1万、1万、1万元。</w:t>
            </w:r>
          </w:p>
          <w:p w14:paraId="7535C414">
            <w:pPr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</w:rPr>
              <w:t>《人民币银行结算账户管理办法》，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给予警告，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；</w:t>
            </w:r>
          </w:p>
          <w:p w14:paraId="261C1239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）根据《中国人民银行法》，给予警告，并处罚款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50万元。</w:t>
            </w:r>
          </w:p>
          <w:p w14:paraId="6BE077D3">
            <w:pPr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（1）根据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《中国人民银行货币鉴别及假币收缴鉴定管理办法》《人民币管理条例》，给予警告，并处罚款4万元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；</w:t>
            </w:r>
          </w:p>
          <w:p w14:paraId="41B6C4C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（2）根据《人民币管理条例》，给予警告，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元。</w:t>
            </w:r>
          </w:p>
          <w:p w14:paraId="1050E9A5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根据《反洗钱法》，对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项违法行为分别处罚款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260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万元、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40万元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。</w:t>
            </w:r>
          </w:p>
          <w:p w14:paraId="5A01E466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以上罚款合计人民币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427.2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  <w:t>万元。</w:t>
            </w:r>
          </w:p>
        </w:tc>
        <w:tc>
          <w:tcPr>
            <w:tcW w:w="1985" w:type="dxa"/>
            <w:vAlign w:val="center"/>
          </w:tcPr>
          <w:p w14:paraId="11414D41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中国人民银行</w:t>
            </w:r>
          </w:p>
          <w:p w14:paraId="7FD6CDD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7F218EE1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7月19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  <w:t>日</w:t>
            </w:r>
          </w:p>
        </w:tc>
        <w:tc>
          <w:tcPr>
            <w:tcW w:w="1039" w:type="dxa"/>
            <w:vAlign w:val="top"/>
          </w:tcPr>
          <w:p w14:paraId="15E3CDC8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16EBE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648" w:type="dxa"/>
            <w:vAlign w:val="center"/>
          </w:tcPr>
          <w:p w14:paraId="597D280D">
            <w:pPr>
              <w:adjustRightInd w:val="0"/>
              <w:snapToGrid w:val="0"/>
              <w:spacing w:before="0" w:beforeAutospacing="0" w:after="0" w:afterAutospacing="0" w:line="300" w:lineRule="auto"/>
              <w:ind w:left="0" w:leftChars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 w14:paraId="73CAB00A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王佳（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浙江萧山农村商业银行营业部主办会计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658" w:type="dxa"/>
            <w:vAlign w:val="center"/>
          </w:tcPr>
          <w:p w14:paraId="17BEE3D1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号</w:t>
            </w:r>
          </w:p>
        </w:tc>
        <w:tc>
          <w:tcPr>
            <w:tcW w:w="2440" w:type="dxa"/>
            <w:vAlign w:val="center"/>
          </w:tcPr>
          <w:p w14:paraId="63FA34EA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对浙江萧山农村商业银行本级以下违法违规行为负有责任：未监测发现可疑交易。</w:t>
            </w:r>
          </w:p>
        </w:tc>
        <w:tc>
          <w:tcPr>
            <w:tcW w:w="3543" w:type="dxa"/>
            <w:vAlign w:val="center"/>
          </w:tcPr>
          <w:p w14:paraId="588AF9D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根据《中国人民银行法》，给予警告，并处罚款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5万元。</w:t>
            </w:r>
          </w:p>
        </w:tc>
        <w:tc>
          <w:tcPr>
            <w:tcW w:w="1985" w:type="dxa"/>
            <w:vAlign w:val="center"/>
          </w:tcPr>
          <w:p w14:paraId="675F0E0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中国人民银行</w:t>
            </w:r>
          </w:p>
          <w:p w14:paraId="1861DC68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5C22294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2021年7月26日</w:t>
            </w:r>
          </w:p>
        </w:tc>
        <w:tc>
          <w:tcPr>
            <w:tcW w:w="1039" w:type="dxa"/>
            <w:vAlign w:val="top"/>
          </w:tcPr>
          <w:p w14:paraId="10DA7F1A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2209B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4F284902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 w14:paraId="3788FCB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高玲玲（浙江萧山农村商业银行宁围支行主办会计）</w:t>
            </w:r>
          </w:p>
        </w:tc>
        <w:tc>
          <w:tcPr>
            <w:tcW w:w="1658" w:type="dxa"/>
            <w:vAlign w:val="center"/>
          </w:tcPr>
          <w:p w14:paraId="3FD21653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号</w:t>
            </w:r>
          </w:p>
        </w:tc>
        <w:tc>
          <w:tcPr>
            <w:tcW w:w="2440" w:type="dxa"/>
            <w:vAlign w:val="top"/>
          </w:tcPr>
          <w:p w14:paraId="7586FEA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对浙江萧山农村商业银行宁围支行以下违法违规行为负有责任：未对异常交易进行核实。</w:t>
            </w:r>
          </w:p>
        </w:tc>
        <w:tc>
          <w:tcPr>
            <w:tcW w:w="3543" w:type="dxa"/>
            <w:vAlign w:val="center"/>
          </w:tcPr>
          <w:p w14:paraId="43B098E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eastAsia="zh-CN"/>
              </w:rPr>
              <w:t>根据《中国人民银行法》，给予警告，并处罚款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/>
              </w:rPr>
              <w:t>5万元。</w:t>
            </w:r>
          </w:p>
        </w:tc>
        <w:tc>
          <w:tcPr>
            <w:tcW w:w="1985" w:type="dxa"/>
            <w:vAlign w:val="center"/>
          </w:tcPr>
          <w:p w14:paraId="6F9A4C8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中国人民银行</w:t>
            </w:r>
          </w:p>
          <w:p w14:paraId="4FE53785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024959D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2021年7月26日</w:t>
            </w:r>
          </w:p>
        </w:tc>
        <w:tc>
          <w:tcPr>
            <w:tcW w:w="1039" w:type="dxa"/>
            <w:vAlign w:val="top"/>
          </w:tcPr>
          <w:p w14:paraId="45DC206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2E9D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08475DB8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6F038DC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倪剑锋（浙江萧山农村商业银行网络金融部总经理）</w:t>
            </w:r>
          </w:p>
        </w:tc>
        <w:tc>
          <w:tcPr>
            <w:tcW w:w="1658" w:type="dxa"/>
            <w:vAlign w:val="center"/>
          </w:tcPr>
          <w:p w14:paraId="32093AC1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号</w:t>
            </w:r>
          </w:p>
        </w:tc>
        <w:tc>
          <w:tcPr>
            <w:tcW w:w="2440" w:type="dxa"/>
            <w:vAlign w:val="top"/>
          </w:tcPr>
          <w:p w14:paraId="49C9130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对浙江萧山农村商业银行以下违法违规行为负有责任：与身份不明的客户进行交易。</w:t>
            </w:r>
          </w:p>
        </w:tc>
        <w:tc>
          <w:tcPr>
            <w:tcW w:w="3543" w:type="dxa"/>
            <w:vAlign w:val="center"/>
          </w:tcPr>
          <w:p w14:paraId="0F2B5891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根据《反洗钱法》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，处罚款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3.5万元。</w:t>
            </w:r>
          </w:p>
        </w:tc>
        <w:tc>
          <w:tcPr>
            <w:tcW w:w="1985" w:type="dxa"/>
            <w:vAlign w:val="center"/>
          </w:tcPr>
          <w:p w14:paraId="3426F72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中国人民银行</w:t>
            </w:r>
          </w:p>
          <w:p w14:paraId="207CC088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7E7BEDD5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2021年7月26日</w:t>
            </w:r>
          </w:p>
        </w:tc>
        <w:tc>
          <w:tcPr>
            <w:tcW w:w="1039" w:type="dxa"/>
            <w:vAlign w:val="top"/>
          </w:tcPr>
          <w:p w14:paraId="0070E29E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79F6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6B9E6AE2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 w14:paraId="29E9657D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俞晓飞（浙江萧山农村商业银行运营管理部总经理）</w:t>
            </w:r>
          </w:p>
        </w:tc>
        <w:tc>
          <w:tcPr>
            <w:tcW w:w="1658" w:type="dxa"/>
            <w:vAlign w:val="center"/>
          </w:tcPr>
          <w:p w14:paraId="58CE443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</w:rPr>
              <w:t>号</w:t>
            </w:r>
          </w:p>
        </w:tc>
        <w:tc>
          <w:tcPr>
            <w:tcW w:w="2440" w:type="dxa"/>
            <w:vAlign w:val="top"/>
          </w:tcPr>
          <w:p w14:paraId="5C8AB08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对浙江萧山农村商业银行以下违法违规行为负有责任：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未按规定履行客户身份识别义务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Times New Roman" w:cs="宋体"/>
                <w:color w:val="000000"/>
                <w:kern w:val="2"/>
                <w:sz w:val="24"/>
                <w:szCs w:val="24"/>
              </w:rPr>
              <w:t>未按规定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履行</w:t>
            </w:r>
            <w:r>
              <w:rPr>
                <w:rFonts w:hint="eastAsia" w:ascii="宋体" w:hAnsi="宋体" w:eastAsia="Times New Roman" w:cs="宋体"/>
                <w:color w:val="000000"/>
                <w:kern w:val="2"/>
                <w:sz w:val="24"/>
                <w:szCs w:val="24"/>
              </w:rPr>
              <w:t>可疑交易报告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义务。</w:t>
            </w:r>
          </w:p>
        </w:tc>
        <w:tc>
          <w:tcPr>
            <w:tcW w:w="3543" w:type="dxa"/>
            <w:vAlign w:val="center"/>
          </w:tcPr>
          <w:p w14:paraId="073863B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根据《反洗钱法》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，处罚款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2万元。</w:t>
            </w:r>
          </w:p>
        </w:tc>
        <w:tc>
          <w:tcPr>
            <w:tcW w:w="1985" w:type="dxa"/>
            <w:vAlign w:val="center"/>
          </w:tcPr>
          <w:p w14:paraId="59D97B4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中国人民银行</w:t>
            </w:r>
          </w:p>
          <w:p w14:paraId="0017CD3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eastAsia="zh-CN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19A0993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2021年7月26日</w:t>
            </w:r>
          </w:p>
        </w:tc>
        <w:tc>
          <w:tcPr>
            <w:tcW w:w="1039" w:type="dxa"/>
            <w:vAlign w:val="top"/>
          </w:tcPr>
          <w:p w14:paraId="73632C47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</w:tbl>
    <w:p w14:paraId="12079F9E">
      <w:pPr>
        <w:adjustRightInd w:val="0"/>
        <w:snapToGrid w:val="0"/>
        <w:spacing w:line="300" w:lineRule="auto"/>
      </w:pPr>
    </w:p>
    <w:sectPr>
      <w:head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D45B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29552"/>
    <w:multiLevelType w:val="singleLevel"/>
    <w:tmpl w:val="5C52955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C52A4BE"/>
    <w:multiLevelType w:val="singleLevel"/>
    <w:tmpl w:val="5C52A4B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C52A899"/>
    <w:multiLevelType w:val="singleLevel"/>
    <w:tmpl w:val="5C52A899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5274"/>
    <w:rsid w:val="00086155"/>
    <w:rsid w:val="000E06A5"/>
    <w:rsid w:val="00113FAF"/>
    <w:rsid w:val="00172399"/>
    <w:rsid w:val="001768D9"/>
    <w:rsid w:val="001829F9"/>
    <w:rsid w:val="00350127"/>
    <w:rsid w:val="00355290"/>
    <w:rsid w:val="003A15C7"/>
    <w:rsid w:val="003D46B1"/>
    <w:rsid w:val="004735CA"/>
    <w:rsid w:val="00492A05"/>
    <w:rsid w:val="004B0C47"/>
    <w:rsid w:val="00507280"/>
    <w:rsid w:val="00546710"/>
    <w:rsid w:val="006B0C63"/>
    <w:rsid w:val="006C2794"/>
    <w:rsid w:val="006C474B"/>
    <w:rsid w:val="007005C3"/>
    <w:rsid w:val="00773D0B"/>
    <w:rsid w:val="007A18C6"/>
    <w:rsid w:val="00850C36"/>
    <w:rsid w:val="0089332A"/>
    <w:rsid w:val="008B2083"/>
    <w:rsid w:val="0092177E"/>
    <w:rsid w:val="00974B8E"/>
    <w:rsid w:val="00977A02"/>
    <w:rsid w:val="009B4529"/>
    <w:rsid w:val="00AA74AF"/>
    <w:rsid w:val="00AD2CF4"/>
    <w:rsid w:val="00B910B9"/>
    <w:rsid w:val="00D025C1"/>
    <w:rsid w:val="00D05B95"/>
    <w:rsid w:val="00D31F59"/>
    <w:rsid w:val="00D77615"/>
    <w:rsid w:val="00DA5A26"/>
    <w:rsid w:val="00DB142D"/>
    <w:rsid w:val="00E04646"/>
    <w:rsid w:val="00E06700"/>
    <w:rsid w:val="00E56139"/>
    <w:rsid w:val="00ED5274"/>
    <w:rsid w:val="00EF4020"/>
    <w:rsid w:val="00FC1682"/>
    <w:rsid w:val="02474A49"/>
    <w:rsid w:val="02BE378E"/>
    <w:rsid w:val="04CF70C9"/>
    <w:rsid w:val="04FD1ABF"/>
    <w:rsid w:val="06057197"/>
    <w:rsid w:val="084170A2"/>
    <w:rsid w:val="0862434F"/>
    <w:rsid w:val="086A3A23"/>
    <w:rsid w:val="08A3063C"/>
    <w:rsid w:val="0AAC0A11"/>
    <w:rsid w:val="0B287504"/>
    <w:rsid w:val="0D8301BA"/>
    <w:rsid w:val="0EB3632D"/>
    <w:rsid w:val="0F6B5ADC"/>
    <w:rsid w:val="100E52E5"/>
    <w:rsid w:val="13AA5AD0"/>
    <w:rsid w:val="14C3401F"/>
    <w:rsid w:val="1571543C"/>
    <w:rsid w:val="158717DE"/>
    <w:rsid w:val="161E6859"/>
    <w:rsid w:val="194C6A11"/>
    <w:rsid w:val="1EFB5963"/>
    <w:rsid w:val="212F207F"/>
    <w:rsid w:val="24335B6F"/>
    <w:rsid w:val="2494490F"/>
    <w:rsid w:val="25AE66E1"/>
    <w:rsid w:val="27615D27"/>
    <w:rsid w:val="29275693"/>
    <w:rsid w:val="29CF5E07"/>
    <w:rsid w:val="2BEE3236"/>
    <w:rsid w:val="2BF46AAA"/>
    <w:rsid w:val="2DBD6096"/>
    <w:rsid w:val="344F17D1"/>
    <w:rsid w:val="36FB77C2"/>
    <w:rsid w:val="3B846932"/>
    <w:rsid w:val="3D97091B"/>
    <w:rsid w:val="40C50AD3"/>
    <w:rsid w:val="41AA4248"/>
    <w:rsid w:val="42CF43AB"/>
    <w:rsid w:val="4330314B"/>
    <w:rsid w:val="4345786D"/>
    <w:rsid w:val="43675823"/>
    <w:rsid w:val="44E32791"/>
    <w:rsid w:val="45441531"/>
    <w:rsid w:val="487216E8"/>
    <w:rsid w:val="49626DF3"/>
    <w:rsid w:val="49773515"/>
    <w:rsid w:val="49D822B4"/>
    <w:rsid w:val="4A0F498D"/>
    <w:rsid w:val="4EF9611F"/>
    <w:rsid w:val="53FA74D7"/>
    <w:rsid w:val="554B00FD"/>
    <w:rsid w:val="566662CB"/>
    <w:rsid w:val="58021570"/>
    <w:rsid w:val="59114FB0"/>
    <w:rsid w:val="5A9802AF"/>
    <w:rsid w:val="5D2D376B"/>
    <w:rsid w:val="5D6416C7"/>
    <w:rsid w:val="5FFA0406"/>
    <w:rsid w:val="60B37BB5"/>
    <w:rsid w:val="60E9228D"/>
    <w:rsid w:val="622F4B23"/>
    <w:rsid w:val="62C75F9B"/>
    <w:rsid w:val="637F5749"/>
    <w:rsid w:val="643F14FE"/>
    <w:rsid w:val="65480823"/>
    <w:rsid w:val="659473B3"/>
    <w:rsid w:val="65F56152"/>
    <w:rsid w:val="6ADF78E5"/>
    <w:rsid w:val="6B8D0D02"/>
    <w:rsid w:val="6CBD35F3"/>
    <w:rsid w:val="6E1361EC"/>
    <w:rsid w:val="6FF653BE"/>
    <w:rsid w:val="73873F96"/>
    <w:rsid w:val="74547E66"/>
    <w:rsid w:val="74634597"/>
    <w:rsid w:val="75A36123"/>
    <w:rsid w:val="78054D74"/>
    <w:rsid w:val="78715728"/>
    <w:rsid w:val="7A4F1436"/>
    <w:rsid w:val="7B3A7DBC"/>
    <w:rsid w:val="7BCA1FA7"/>
    <w:rsid w:val="7E006343"/>
    <w:rsid w:val="7E6C6CF7"/>
    <w:rsid w:val="7F700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nhideWhenUsed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2</Pages>
  <Words>982</Words>
  <Characters>1047</Characters>
  <Lines>4</Lines>
  <Paragraphs>1</Paragraphs>
  <TotalTime>0</TotalTime>
  <ScaleCrop>false</ScaleCrop>
  <LinksUpToDate>false</LinksUpToDate>
  <CharactersWithSpaces>1047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2016-01-18T02:21:00Z</dcterms:created>
  <dc:creator>打印员</dc:creator>
  <cp:lastModifiedBy>Caffrey</cp:lastModifiedBy>
  <cp:lastPrinted>2021-07-27T03:43:00Z</cp:lastPrinted>
  <dcterms:modified xsi:type="dcterms:W3CDTF">2025-04-27T09:17:32Z</dcterms:modified>
  <dc:title>行政处罚信息公示表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F187C8B1C3584085A847DB1F2B91301C_12</vt:lpwstr>
  </property>
</Properties>
</file>